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1EB46" w14:textId="4BCCF1E0" w:rsidR="00987077" w:rsidRDefault="0025345B" w:rsidP="005750E3">
      <w:pPr>
        <w:jc w:val="center"/>
        <w:rPr>
          <w:b/>
          <w:bCs/>
          <w:u w:val="single"/>
        </w:rPr>
      </w:pPr>
      <w:r w:rsidRPr="00CA64C1">
        <w:rPr>
          <w:noProof/>
        </w:rPr>
        <w:drawing>
          <wp:inline distT="0" distB="0" distL="0" distR="0" wp14:anchorId="1067F957" wp14:editId="6FD20652">
            <wp:extent cx="4826000" cy="1835150"/>
            <wp:effectExtent l="114300" t="114300" r="152400" b="158750"/>
            <wp:docPr id="792211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21165"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26823" cy="1835463"/>
                    </a:xfrm>
                    <a:prstGeom prst="rect">
                      <a:avLst/>
                    </a:prstGeom>
                    <a:ln w="38100" cap="sq">
                      <a:noFill/>
                      <a:prstDash val="solid"/>
                      <a:miter lim="800000"/>
                    </a:ln>
                    <a:effectLst>
                      <a:glow rad="101600">
                        <a:srgbClr val="FF2F92"/>
                      </a:glow>
                      <a:outerShdw blurRad="50800" dist="38100" dir="2700000" algn="tl" rotWithShape="0">
                        <a:srgbClr val="000000">
                          <a:alpha val="43000"/>
                        </a:srgbClr>
                      </a:outerShdw>
                    </a:effectLst>
                  </pic:spPr>
                </pic:pic>
              </a:graphicData>
            </a:graphic>
          </wp:inline>
        </w:drawing>
      </w:r>
    </w:p>
    <w:p w14:paraId="6C4C6DAA" w14:textId="77777777" w:rsidR="00B85330" w:rsidRDefault="00B85330" w:rsidP="00D95108">
      <w:pPr>
        <w:jc w:val="center"/>
        <w:rPr>
          <w:b/>
          <w:bCs/>
          <w:sz w:val="32"/>
          <w:szCs w:val="32"/>
          <w:u w:val="single"/>
        </w:rPr>
      </w:pPr>
    </w:p>
    <w:p w14:paraId="2762D80E" w14:textId="031F8C0D" w:rsidR="000F0403" w:rsidRPr="00D95108" w:rsidRDefault="00D95108" w:rsidP="00D95108">
      <w:pPr>
        <w:jc w:val="center"/>
        <w:rPr>
          <w:b/>
          <w:bCs/>
          <w:sz w:val="32"/>
          <w:szCs w:val="32"/>
          <w:u w:val="single"/>
        </w:rPr>
      </w:pPr>
      <w:r w:rsidRPr="00D95108">
        <w:rPr>
          <w:b/>
          <w:bCs/>
          <w:sz w:val="32"/>
          <w:szCs w:val="32"/>
          <w:u w:val="single"/>
        </w:rPr>
        <w:t>Laser Hair Removal Pre-Treatment Instructions</w:t>
      </w:r>
    </w:p>
    <w:p w14:paraId="634903B1" w14:textId="77777777" w:rsidR="00B85330" w:rsidRDefault="00B85330" w:rsidP="000F0403">
      <w:pPr>
        <w:rPr>
          <w:b/>
          <w:bCs/>
          <w:u w:val="single"/>
        </w:rPr>
      </w:pPr>
    </w:p>
    <w:p w14:paraId="2502407A" w14:textId="53E069D5" w:rsidR="00D95108" w:rsidRPr="00D95108" w:rsidRDefault="00D95108" w:rsidP="000F0403">
      <w:pPr>
        <w:rPr>
          <w:b/>
          <w:bCs/>
          <w:u w:val="single"/>
        </w:rPr>
      </w:pPr>
      <w:r w:rsidRPr="00D95108">
        <w:rPr>
          <w:b/>
          <w:bCs/>
          <w:u w:val="single"/>
        </w:rPr>
        <w:t xml:space="preserve">4 weeks prior to treatment: </w:t>
      </w:r>
    </w:p>
    <w:p w14:paraId="0DAB678B" w14:textId="17C2C9B4" w:rsidR="00D95108" w:rsidRDefault="00D95108" w:rsidP="00B85330">
      <w:pPr>
        <w:pStyle w:val="ListParagraph"/>
        <w:numPr>
          <w:ilvl w:val="0"/>
          <w:numId w:val="4"/>
        </w:numPr>
      </w:pPr>
      <w:r>
        <w:t>Avoid tanning beds, sun exposure, sunless tanner, and/or spray tanning.</w:t>
      </w:r>
    </w:p>
    <w:p w14:paraId="386E3A10" w14:textId="26C0C187" w:rsidR="00D95108" w:rsidRDefault="00D95108" w:rsidP="00B85330">
      <w:pPr>
        <w:pStyle w:val="ListParagraph"/>
        <w:numPr>
          <w:ilvl w:val="0"/>
          <w:numId w:val="4"/>
        </w:numPr>
      </w:pPr>
      <w:r>
        <w:t>Discontinue waxing, tweezing, threading, or any method of hair removal that removes hair from the follicle.</w:t>
      </w:r>
    </w:p>
    <w:p w14:paraId="793DA33F" w14:textId="7B80D2E1" w:rsidR="00D95108" w:rsidRPr="00D95108" w:rsidRDefault="00D95108" w:rsidP="000F0403">
      <w:pPr>
        <w:rPr>
          <w:b/>
          <w:bCs/>
          <w:u w:val="single"/>
        </w:rPr>
      </w:pPr>
      <w:r w:rsidRPr="00D95108">
        <w:rPr>
          <w:b/>
          <w:bCs/>
          <w:u w:val="single"/>
        </w:rPr>
        <w:t>1 week prior to treatment:</w:t>
      </w:r>
    </w:p>
    <w:p w14:paraId="297443E4" w14:textId="781CB2BF" w:rsidR="00D95108" w:rsidRDefault="00D95108" w:rsidP="00B85330">
      <w:pPr>
        <w:pStyle w:val="ListParagraph"/>
        <w:numPr>
          <w:ilvl w:val="0"/>
          <w:numId w:val="3"/>
        </w:numPr>
      </w:pPr>
      <w:r>
        <w:t xml:space="preserve">Discontinue any oral antibiotics that list photosensitivity as a side effect. </w:t>
      </w:r>
    </w:p>
    <w:p w14:paraId="73551172" w14:textId="58D2C705" w:rsidR="00D95108" w:rsidRDefault="00D95108" w:rsidP="00B85330">
      <w:pPr>
        <w:pStyle w:val="ListParagraph"/>
        <w:numPr>
          <w:ilvl w:val="0"/>
          <w:numId w:val="3"/>
        </w:numPr>
      </w:pPr>
      <w:r>
        <w:t>Discontinue use of Retin-A, retinol, bleaching creams, and/or exfoliants</w:t>
      </w:r>
    </w:p>
    <w:p w14:paraId="4A2410F3" w14:textId="04FECFB9" w:rsidR="00D95108" w:rsidRPr="00D95108" w:rsidRDefault="00D95108" w:rsidP="000F0403">
      <w:pPr>
        <w:rPr>
          <w:b/>
          <w:bCs/>
          <w:u w:val="single"/>
        </w:rPr>
      </w:pPr>
      <w:r w:rsidRPr="00D95108">
        <w:rPr>
          <w:b/>
          <w:bCs/>
          <w:u w:val="single"/>
        </w:rPr>
        <w:t xml:space="preserve">24-48 Hours before treatment: </w:t>
      </w:r>
    </w:p>
    <w:p w14:paraId="7420D57C" w14:textId="214EE3D8" w:rsidR="00D95108" w:rsidRDefault="00D95108" w:rsidP="00B85330">
      <w:pPr>
        <w:pStyle w:val="ListParagraph"/>
        <w:numPr>
          <w:ilvl w:val="0"/>
          <w:numId w:val="2"/>
        </w:numPr>
      </w:pPr>
      <w:r>
        <w:t>Start prophylactic medication, i.e. Valtrex, if you have a history of cold sores/ fever blisters. If you need a prescription, please notify us immediately or when scheduling your treatments. If this was prescribed for you, take Valtrex 500 mg twice daily the day before treatment, the day of treatment, and the day following treatment.</w:t>
      </w:r>
    </w:p>
    <w:p w14:paraId="6DD3EF9E" w14:textId="2B3C30D7" w:rsidR="00D95108" w:rsidRDefault="00D95108" w:rsidP="00B85330">
      <w:pPr>
        <w:pStyle w:val="ListParagraph"/>
        <w:numPr>
          <w:ilvl w:val="0"/>
          <w:numId w:val="2"/>
        </w:numPr>
      </w:pPr>
      <w:r w:rsidRPr="00B85330">
        <w:rPr>
          <w:b/>
          <w:bCs/>
        </w:rPr>
        <w:t>Treatment area must be shaved 24-48 hours prior to treatment or no more than 72 hours prior to treatment</w:t>
      </w:r>
      <w:r>
        <w:t>. Unshaved clients will be rescheduled. Razors are not provided in the clinic. We must be able to see the hair, but do not want it to be more than ¼” in length.</w:t>
      </w:r>
    </w:p>
    <w:p w14:paraId="2B162575" w14:textId="7D87270B" w:rsidR="00D95108" w:rsidRPr="00B85330" w:rsidRDefault="00D95108" w:rsidP="000F0403">
      <w:pPr>
        <w:rPr>
          <w:b/>
          <w:bCs/>
          <w:u w:val="single"/>
        </w:rPr>
      </w:pPr>
      <w:r w:rsidRPr="00B85330">
        <w:rPr>
          <w:b/>
          <w:bCs/>
          <w:u w:val="single"/>
        </w:rPr>
        <w:t>Day of Procedure:</w:t>
      </w:r>
    </w:p>
    <w:p w14:paraId="12927A4F" w14:textId="0B024951" w:rsidR="00D95108" w:rsidRDefault="00D95108" w:rsidP="00B85330">
      <w:pPr>
        <w:pStyle w:val="ListParagraph"/>
        <w:numPr>
          <w:ilvl w:val="0"/>
          <w:numId w:val="1"/>
        </w:numPr>
      </w:pPr>
      <w:r>
        <w:t xml:space="preserve">Skin must be clean and free of make-up, lotions, oils, deodorant, sunless tanning products, etc. Products on the skin can increase the likelihood of adverse reactions from the laser. </w:t>
      </w:r>
    </w:p>
    <w:p w14:paraId="22CDAF9E" w14:textId="6A8B84C4" w:rsidR="00B85330" w:rsidRDefault="00B85330" w:rsidP="00B85330">
      <w:pPr>
        <w:pStyle w:val="ListParagraph"/>
        <w:numPr>
          <w:ilvl w:val="0"/>
          <w:numId w:val="1"/>
        </w:numPr>
      </w:pPr>
      <w:r>
        <w:t>Avoid physical activities that increase body temperature for at least 2 hours before treatments.</w:t>
      </w:r>
    </w:p>
    <w:p w14:paraId="647A7267" w14:textId="063E0CC7" w:rsidR="00B85330" w:rsidRDefault="00B85330" w:rsidP="00B85330">
      <w:pPr>
        <w:pStyle w:val="ListParagraph"/>
        <w:numPr>
          <w:ilvl w:val="0"/>
          <w:numId w:val="1"/>
        </w:numPr>
      </w:pPr>
      <w:r>
        <w:t>Skin that is sunburned, hot to the touch, peeling or is otherwise damaged cannot be treated.</w:t>
      </w:r>
    </w:p>
    <w:p w14:paraId="7E9ACD88" w14:textId="6622F512" w:rsidR="00B85330" w:rsidRPr="000F0403" w:rsidRDefault="00B85330" w:rsidP="00B85330">
      <w:pPr>
        <w:pStyle w:val="ListParagraph"/>
        <w:numPr>
          <w:ilvl w:val="0"/>
          <w:numId w:val="1"/>
        </w:numPr>
      </w:pPr>
      <w:r>
        <w:t xml:space="preserve">If you elected to use topical anesthetic, please apply to the treatment area </w:t>
      </w:r>
      <w:r w:rsidRPr="00B85330">
        <w:rPr>
          <w:u w:val="single"/>
        </w:rPr>
        <w:t>30-60 minutes</w:t>
      </w:r>
      <w:r>
        <w:t xml:space="preserve"> prior to your appointment time/ arrival. </w:t>
      </w:r>
    </w:p>
    <w:p w14:paraId="314569D2" w14:textId="77777777" w:rsidR="000F0403" w:rsidRPr="000F0403" w:rsidRDefault="000F0403" w:rsidP="000F0403"/>
    <w:p w14:paraId="50D53BC2" w14:textId="1F626163" w:rsidR="000F0403" w:rsidRPr="000F0403" w:rsidRDefault="000F0403" w:rsidP="000F0403">
      <w:pPr>
        <w:tabs>
          <w:tab w:val="left" w:pos="5224"/>
        </w:tabs>
      </w:pPr>
      <w:r>
        <w:tab/>
      </w:r>
    </w:p>
    <w:sectPr w:rsidR="000F0403" w:rsidRPr="000F0403" w:rsidSect="00406140">
      <w:footerReference w:type="default" r:id="rId8"/>
      <w:pgSz w:w="12240" w:h="15840" w:code="1"/>
      <w:pgMar w:top="360" w:right="1440" w:bottom="806" w:left="144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D570A" w14:textId="77777777" w:rsidR="00406140" w:rsidRDefault="00406140" w:rsidP="00C579CC">
      <w:pPr>
        <w:spacing w:after="0" w:line="240" w:lineRule="auto"/>
      </w:pPr>
      <w:r>
        <w:separator/>
      </w:r>
    </w:p>
  </w:endnote>
  <w:endnote w:type="continuationSeparator" w:id="0">
    <w:p w14:paraId="719D7486" w14:textId="77777777" w:rsidR="00406140" w:rsidRDefault="00406140" w:rsidP="00C57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47E7" w14:textId="6B203C65" w:rsidR="000F0403" w:rsidRDefault="00A5784D" w:rsidP="008949EE">
    <w:pPr>
      <w:pStyle w:val="Footer"/>
      <w:rPr>
        <w:b/>
        <w:bCs/>
      </w:rPr>
    </w:pPr>
    <w:r>
      <w:ptab w:relativeTo="margin" w:alignment="center" w:leader="none"/>
    </w:r>
    <w:r w:rsidR="004E0289" w:rsidRPr="00FA2EF1">
      <w:rPr>
        <w:b/>
        <w:bCs/>
      </w:rPr>
      <w:t>Mallory O’Brien, FNP-C</w:t>
    </w:r>
    <w:r w:rsidR="004E0289" w:rsidRPr="00FA2EF1">
      <w:rPr>
        <w:b/>
        <w:bCs/>
      </w:rPr>
      <w:tab/>
    </w:r>
    <w:r w:rsidR="004E0289" w:rsidRPr="00FA2EF1">
      <w:rPr>
        <w:b/>
        <w:bCs/>
      </w:rPr>
      <w:ptab w:relativeTo="margin" w:alignment="center" w:leader="none"/>
    </w:r>
    <w:r w:rsidR="004E0289" w:rsidRPr="00FA2EF1">
      <w:rPr>
        <w:b/>
        <w:bCs/>
      </w:rPr>
      <w:t>101 Bowens Mill Rd.</w:t>
    </w:r>
    <w:r w:rsidR="000F0403">
      <w:rPr>
        <w:b/>
        <w:bCs/>
      </w:rPr>
      <w:t xml:space="preserve"> </w:t>
    </w:r>
    <w:r w:rsidR="004E0289" w:rsidRPr="00FA2EF1">
      <w:rPr>
        <w:b/>
        <w:bCs/>
      </w:rPr>
      <w:t>Suite H</w:t>
    </w:r>
    <w:r w:rsidR="000F0403">
      <w:rPr>
        <w:b/>
        <w:bCs/>
      </w:rPr>
      <w:t>.</w:t>
    </w:r>
    <w:r w:rsidR="006068F4" w:rsidRPr="00FA2EF1">
      <w:rPr>
        <w:b/>
        <w:bCs/>
      </w:rPr>
      <w:t xml:space="preserve"> Dougla</w:t>
    </w:r>
    <w:r w:rsidR="000F0403">
      <w:rPr>
        <w:b/>
        <w:bCs/>
      </w:rPr>
      <w:t>s, GA</w:t>
    </w:r>
  </w:p>
  <w:p w14:paraId="0982E093" w14:textId="52C2CE0E" w:rsidR="004E0289" w:rsidRPr="00FA2EF1" w:rsidRDefault="000F0403" w:rsidP="008949EE">
    <w:pPr>
      <w:pStyle w:val="Footer"/>
      <w:rPr>
        <w:b/>
        <w:bCs/>
      </w:rPr>
    </w:pPr>
    <w:r>
      <w:rPr>
        <w:b/>
        <w:bCs/>
      </w:rPr>
      <w:tab/>
    </w:r>
    <w:r w:rsidR="008949EE" w:rsidRPr="000F0403">
      <w:rPr>
        <w:b/>
        <w:bCs/>
        <w:color w:val="000000" w:themeColor="text1"/>
      </w:rPr>
      <w:t xml:space="preserve"> </w:t>
    </w:r>
    <w:r>
      <w:rPr>
        <w:b/>
        <w:bCs/>
        <w:color w:val="000000" w:themeColor="text1"/>
      </w:rPr>
      <w:t>www.glowaestheticsga.com</w:t>
    </w:r>
    <w:r w:rsidRPr="000F0403">
      <w:rPr>
        <w:b/>
        <w:bCs/>
      </w:rPr>
      <w:t xml:space="preserve"> </w:t>
    </w:r>
    <w:r>
      <w:rPr>
        <w:b/>
        <w:bCs/>
      </w:rPr>
      <w:sym w:font="Symbol" w:char="F0B7"/>
    </w:r>
    <w:r>
      <w:rPr>
        <w:b/>
        <w:bCs/>
      </w:rPr>
      <w:t xml:space="preserve"> </w:t>
    </w:r>
    <w:r w:rsidR="006068F4" w:rsidRPr="00FA2EF1">
      <w:rPr>
        <w:b/>
        <w:bCs/>
      </w:rPr>
      <w:t>(912) 592-9140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A13F7" w14:textId="77777777" w:rsidR="00406140" w:rsidRDefault="00406140" w:rsidP="00C579CC">
      <w:pPr>
        <w:spacing w:after="0" w:line="240" w:lineRule="auto"/>
      </w:pPr>
      <w:r>
        <w:separator/>
      </w:r>
    </w:p>
  </w:footnote>
  <w:footnote w:type="continuationSeparator" w:id="0">
    <w:p w14:paraId="3373AC9B" w14:textId="77777777" w:rsidR="00406140" w:rsidRDefault="00406140" w:rsidP="00C579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503F4"/>
    <w:multiLevelType w:val="hybridMultilevel"/>
    <w:tmpl w:val="C6763C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737F16"/>
    <w:multiLevelType w:val="hybridMultilevel"/>
    <w:tmpl w:val="81B0CE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43273B"/>
    <w:multiLevelType w:val="hybridMultilevel"/>
    <w:tmpl w:val="6F8261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752CE0"/>
    <w:multiLevelType w:val="hybridMultilevel"/>
    <w:tmpl w:val="970E5D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3311586">
    <w:abstractNumId w:val="3"/>
  </w:num>
  <w:num w:numId="2" w16cid:durableId="1992247035">
    <w:abstractNumId w:val="1"/>
  </w:num>
  <w:num w:numId="3" w16cid:durableId="993604522">
    <w:abstractNumId w:val="2"/>
  </w:num>
  <w:num w:numId="4" w16cid:durableId="746346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FCA"/>
    <w:rsid w:val="00023732"/>
    <w:rsid w:val="000F0403"/>
    <w:rsid w:val="000F48CC"/>
    <w:rsid w:val="00112177"/>
    <w:rsid w:val="001217AD"/>
    <w:rsid w:val="00142739"/>
    <w:rsid w:val="001A3AED"/>
    <w:rsid w:val="0025345B"/>
    <w:rsid w:val="002536AC"/>
    <w:rsid w:val="002603BA"/>
    <w:rsid w:val="002C5ECF"/>
    <w:rsid w:val="002F11E4"/>
    <w:rsid w:val="00352DB6"/>
    <w:rsid w:val="003767F4"/>
    <w:rsid w:val="00406140"/>
    <w:rsid w:val="004E0289"/>
    <w:rsid w:val="005750E3"/>
    <w:rsid w:val="005838DB"/>
    <w:rsid w:val="005A10A0"/>
    <w:rsid w:val="005C624D"/>
    <w:rsid w:val="006068F4"/>
    <w:rsid w:val="00611076"/>
    <w:rsid w:val="006730DF"/>
    <w:rsid w:val="006938EF"/>
    <w:rsid w:val="006B6FCA"/>
    <w:rsid w:val="00737CA0"/>
    <w:rsid w:val="0075714F"/>
    <w:rsid w:val="0080639D"/>
    <w:rsid w:val="00886992"/>
    <w:rsid w:val="008949EE"/>
    <w:rsid w:val="008C62A4"/>
    <w:rsid w:val="00924669"/>
    <w:rsid w:val="00964E6F"/>
    <w:rsid w:val="00982EC0"/>
    <w:rsid w:val="00987077"/>
    <w:rsid w:val="009A12F9"/>
    <w:rsid w:val="00A01055"/>
    <w:rsid w:val="00A5784D"/>
    <w:rsid w:val="00AA6A60"/>
    <w:rsid w:val="00AB1F76"/>
    <w:rsid w:val="00B13E95"/>
    <w:rsid w:val="00B43394"/>
    <w:rsid w:val="00B85330"/>
    <w:rsid w:val="00B8540F"/>
    <w:rsid w:val="00C579CC"/>
    <w:rsid w:val="00CA64C1"/>
    <w:rsid w:val="00CB054E"/>
    <w:rsid w:val="00D50894"/>
    <w:rsid w:val="00D62674"/>
    <w:rsid w:val="00D95108"/>
    <w:rsid w:val="00DB63D2"/>
    <w:rsid w:val="00DC6472"/>
    <w:rsid w:val="00E307B7"/>
    <w:rsid w:val="00F730F5"/>
    <w:rsid w:val="00FA0B50"/>
    <w:rsid w:val="00FA2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74A43"/>
  <w15:chartTrackingRefBased/>
  <w15:docId w15:val="{BCA4E8E7-87DE-42BE-9D9A-3F0DC77B1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79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9CC"/>
  </w:style>
  <w:style w:type="paragraph" w:styleId="Footer">
    <w:name w:val="footer"/>
    <w:basedOn w:val="Normal"/>
    <w:link w:val="FooterChar"/>
    <w:uiPriority w:val="99"/>
    <w:unhideWhenUsed/>
    <w:rsid w:val="00C579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9CC"/>
  </w:style>
  <w:style w:type="paragraph" w:styleId="NoSpacing">
    <w:name w:val="No Spacing"/>
    <w:uiPriority w:val="1"/>
    <w:qFormat/>
    <w:rsid w:val="00987077"/>
    <w:pPr>
      <w:spacing w:after="0" w:line="240" w:lineRule="auto"/>
    </w:pPr>
  </w:style>
  <w:style w:type="paragraph" w:styleId="Title">
    <w:name w:val="Title"/>
    <w:basedOn w:val="Normal"/>
    <w:next w:val="Normal"/>
    <w:link w:val="TitleChar"/>
    <w:uiPriority w:val="10"/>
    <w:qFormat/>
    <w:rsid w:val="005750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0E3"/>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0F0403"/>
    <w:rPr>
      <w:color w:val="0563C1" w:themeColor="hyperlink"/>
      <w:u w:val="single"/>
    </w:rPr>
  </w:style>
  <w:style w:type="character" w:styleId="UnresolvedMention">
    <w:name w:val="Unresolved Mention"/>
    <w:basedOn w:val="DefaultParagraphFont"/>
    <w:uiPriority w:val="99"/>
    <w:semiHidden/>
    <w:unhideWhenUsed/>
    <w:rsid w:val="000F0403"/>
    <w:rPr>
      <w:color w:val="605E5C"/>
      <w:shd w:val="clear" w:color="auto" w:fill="E1DFDD"/>
    </w:rPr>
  </w:style>
  <w:style w:type="character" w:styleId="FollowedHyperlink">
    <w:name w:val="FollowedHyperlink"/>
    <w:basedOn w:val="DefaultParagraphFont"/>
    <w:uiPriority w:val="99"/>
    <w:semiHidden/>
    <w:unhideWhenUsed/>
    <w:rsid w:val="000F0403"/>
    <w:rPr>
      <w:color w:val="954F72" w:themeColor="followedHyperlink"/>
      <w:u w:val="single"/>
    </w:rPr>
  </w:style>
  <w:style w:type="paragraph" w:styleId="ListParagraph">
    <w:name w:val="List Paragraph"/>
    <w:basedOn w:val="Normal"/>
    <w:uiPriority w:val="34"/>
    <w:qFormat/>
    <w:rsid w:val="00B853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O’Brien</dc:creator>
  <cp:keywords/>
  <dc:description/>
  <cp:lastModifiedBy>Mallory O’Brien</cp:lastModifiedBy>
  <cp:revision>2</cp:revision>
  <cp:lastPrinted>2024-02-03T15:28:00Z</cp:lastPrinted>
  <dcterms:created xsi:type="dcterms:W3CDTF">2024-02-06T11:28:00Z</dcterms:created>
  <dcterms:modified xsi:type="dcterms:W3CDTF">2024-02-06T11:28:00Z</dcterms:modified>
</cp:coreProperties>
</file>