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EB46" w14:textId="4BCCF1E0" w:rsidR="00987077" w:rsidRDefault="0025345B" w:rsidP="005750E3">
      <w:pPr>
        <w:jc w:val="center"/>
        <w:rPr>
          <w:b/>
          <w:bCs/>
          <w:u w:val="single"/>
        </w:rPr>
      </w:pPr>
      <w:r w:rsidRPr="00CA64C1">
        <w:rPr>
          <w:noProof/>
        </w:rPr>
        <w:drawing>
          <wp:inline distT="0" distB="0" distL="0" distR="0" wp14:anchorId="1067F957" wp14:editId="6FD20652">
            <wp:extent cx="4826000" cy="1835150"/>
            <wp:effectExtent l="114300" t="114300" r="152400" b="158750"/>
            <wp:docPr id="792211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1165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823" cy="183546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glow rad="101600">
                        <a:srgbClr val="FF2F92"/>
                      </a:glow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2FA098" w14:textId="77777777" w:rsidR="00055162" w:rsidRDefault="00055162" w:rsidP="00055162">
      <w:pPr>
        <w:jc w:val="center"/>
        <w:rPr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Dermal Filler</w:t>
      </w:r>
      <w:r w:rsidRPr="006467C5">
        <w:rPr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Post-Treatment </w:t>
      </w:r>
      <w:r>
        <w:rPr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Instructions</w:t>
      </w:r>
    </w:p>
    <w:p w14:paraId="1830A064" w14:textId="77777777" w:rsidR="00055162" w:rsidRDefault="00055162" w:rsidP="00055162">
      <w:pPr>
        <w:spacing w:line="360" w:lineRule="auto"/>
      </w:pPr>
      <w:r>
        <w:t xml:space="preserve">Immediately following treatment, the </w:t>
      </w:r>
      <w:proofErr w:type="gramStart"/>
      <w:r>
        <w:t>most commonly reported</w:t>
      </w:r>
      <w:proofErr w:type="gramEnd"/>
      <w:r>
        <w:t xml:space="preserve"> side effects were temporary redness and swelling at the injection sites. These effects typically resolve within 2-3 days. Cold compresses may be used immediately after treatment to reduce swelling. If the inconvenience continues beyond 2-3 days, or if other reactions occur, please contact the office. </w:t>
      </w:r>
    </w:p>
    <w:p w14:paraId="1C85E682" w14:textId="77777777" w:rsidR="00055162" w:rsidRDefault="00055162" w:rsidP="00055162">
      <w:pPr>
        <w:pStyle w:val="ListParagraph"/>
        <w:numPr>
          <w:ilvl w:val="0"/>
          <w:numId w:val="1"/>
        </w:numPr>
        <w:spacing w:line="360" w:lineRule="auto"/>
      </w:pPr>
      <w:r>
        <w:t xml:space="preserve">Avoid touching the treated area within 6 hours following treatment. After that, the area can be gently washed with soap and water. </w:t>
      </w:r>
    </w:p>
    <w:p w14:paraId="57E8DC52" w14:textId="77777777" w:rsidR="00055162" w:rsidRDefault="00055162" w:rsidP="00055162">
      <w:pPr>
        <w:pStyle w:val="ListParagraph"/>
        <w:numPr>
          <w:ilvl w:val="0"/>
          <w:numId w:val="1"/>
        </w:numPr>
        <w:spacing w:line="360" w:lineRule="auto"/>
      </w:pPr>
      <w:r>
        <w:t>Avoid exercise and alcohol for 6 hours post-treatment.</w:t>
      </w:r>
    </w:p>
    <w:p w14:paraId="1B59207D" w14:textId="77777777" w:rsidR="00055162" w:rsidRDefault="00055162" w:rsidP="00055162">
      <w:pPr>
        <w:pStyle w:val="ListParagraph"/>
        <w:numPr>
          <w:ilvl w:val="0"/>
          <w:numId w:val="1"/>
        </w:numPr>
        <w:spacing w:line="360" w:lineRule="auto"/>
      </w:pPr>
      <w:r>
        <w:t xml:space="preserve">Avoid exposure of the treated area to intense heat, sun lamp, or sun until the initial redness and swelling have resolved. </w:t>
      </w:r>
    </w:p>
    <w:p w14:paraId="45402810" w14:textId="77777777" w:rsidR="00055162" w:rsidRDefault="00055162" w:rsidP="00055162">
      <w:pPr>
        <w:pStyle w:val="ListParagraph"/>
        <w:numPr>
          <w:ilvl w:val="0"/>
          <w:numId w:val="1"/>
        </w:numPr>
        <w:spacing w:line="360" w:lineRule="auto"/>
      </w:pPr>
      <w:r>
        <w:t xml:space="preserve">Avoid taking aspirin, non-steroidal anti-inflammatory medications, St. John’s Wort, and high doses </w:t>
      </w:r>
      <w:proofErr w:type="spellStart"/>
      <w:r>
        <w:t>or</w:t>
      </w:r>
      <w:proofErr w:type="spellEnd"/>
      <w:r>
        <w:t xml:space="preserve"> Vitamin E supplements for 1 week following treatment. These agents may increase bruising and bleeding at the injection site.</w:t>
      </w:r>
    </w:p>
    <w:p w14:paraId="494DC0AF" w14:textId="77777777" w:rsidR="00055162" w:rsidRDefault="00055162" w:rsidP="00055162">
      <w:pPr>
        <w:pStyle w:val="ListParagraph"/>
        <w:numPr>
          <w:ilvl w:val="0"/>
          <w:numId w:val="1"/>
        </w:numPr>
        <w:spacing w:line="360" w:lineRule="auto"/>
      </w:pPr>
      <w:r>
        <w:t>If you have previously suffered from fever blisters, there is a risk that the needle punctures could contribute to another recurrence. Please notify us if this occurs.</w:t>
      </w:r>
    </w:p>
    <w:p w14:paraId="46E5CF5E" w14:textId="77777777" w:rsidR="00055162" w:rsidRDefault="00055162" w:rsidP="00055162">
      <w:pPr>
        <w:pStyle w:val="ListParagraph"/>
        <w:numPr>
          <w:ilvl w:val="0"/>
          <w:numId w:val="1"/>
        </w:numPr>
        <w:spacing w:line="360" w:lineRule="auto"/>
      </w:pPr>
      <w:r>
        <w:t>Evidence shows that having a follow-up treatment before the product has fully dissipated will enhance the lasting effect.</w:t>
      </w:r>
    </w:p>
    <w:p w14:paraId="79512229" w14:textId="77777777" w:rsidR="00055162" w:rsidRDefault="00055162" w:rsidP="00055162">
      <w:pPr>
        <w:spacing w:line="360" w:lineRule="auto"/>
      </w:pPr>
      <w:r>
        <w:t xml:space="preserve">An appointment for a touch-up visit must be made within 7-10 days </w:t>
      </w:r>
      <w:proofErr w:type="gramStart"/>
      <w:r>
        <w:t>in order to</w:t>
      </w:r>
      <w:proofErr w:type="gramEnd"/>
      <w:r>
        <w:t xml:space="preserve"> ensure consistency of the product within the skin. At this visit, the provider may apply pressure to the treated areas to adjust the product.</w:t>
      </w:r>
    </w:p>
    <w:p w14:paraId="50D53BC2" w14:textId="38987701" w:rsidR="000F0403" w:rsidRPr="000F0403" w:rsidRDefault="00055162" w:rsidP="00055162">
      <w:pPr>
        <w:spacing w:after="0" w:line="240" w:lineRule="auto"/>
      </w:pPr>
      <w:r w:rsidRPr="00407CE9">
        <w:rPr>
          <w:i/>
          <w:iCs/>
        </w:rPr>
        <w:t xml:space="preserve">If you have any issues with the product, you must notify us within </w:t>
      </w:r>
      <w:r w:rsidRPr="00407CE9">
        <w:rPr>
          <w:b/>
          <w:bCs/>
          <w:i/>
          <w:iCs/>
        </w:rPr>
        <w:t>2 weeks</w:t>
      </w:r>
      <w:r w:rsidRPr="00407CE9">
        <w:rPr>
          <w:i/>
          <w:iCs/>
        </w:rPr>
        <w:t xml:space="preserve"> of the injection.</w:t>
      </w:r>
      <w:r w:rsidR="006E4170" w:rsidRPr="00263187">
        <w:br/>
      </w:r>
    </w:p>
    <w:sectPr w:rsidR="000F0403" w:rsidRPr="000F0403" w:rsidSect="00406140">
      <w:footerReference w:type="default" r:id="rId8"/>
      <w:pgSz w:w="12240" w:h="15840" w:code="1"/>
      <w:pgMar w:top="360" w:right="1440" w:bottom="806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570A" w14:textId="77777777" w:rsidR="00406140" w:rsidRDefault="00406140" w:rsidP="00C579CC">
      <w:pPr>
        <w:spacing w:after="0" w:line="240" w:lineRule="auto"/>
      </w:pPr>
      <w:r>
        <w:separator/>
      </w:r>
    </w:p>
  </w:endnote>
  <w:endnote w:type="continuationSeparator" w:id="0">
    <w:p w14:paraId="719D7486" w14:textId="77777777" w:rsidR="00406140" w:rsidRDefault="00406140" w:rsidP="00C5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7E7" w14:textId="6B203C65" w:rsidR="000F0403" w:rsidRPr="00055162" w:rsidRDefault="00A5784D" w:rsidP="008949EE">
    <w:pPr>
      <w:pStyle w:val="Footer"/>
      <w:rPr>
        <w:b/>
        <w:bCs/>
        <w:lang w:val="fr-FR"/>
      </w:rPr>
    </w:pPr>
    <w:r>
      <w:ptab w:relativeTo="margin" w:alignment="center" w:leader="none"/>
    </w:r>
    <w:r w:rsidR="004E0289" w:rsidRPr="00FA2EF1">
      <w:rPr>
        <w:b/>
        <w:bCs/>
      </w:rPr>
      <w:t>Mallory O’Brien, FNP-C</w:t>
    </w:r>
    <w:r w:rsidR="004E0289" w:rsidRPr="00FA2EF1">
      <w:rPr>
        <w:b/>
        <w:bCs/>
      </w:rPr>
      <w:tab/>
    </w:r>
    <w:r w:rsidR="004E0289" w:rsidRPr="00FA2EF1">
      <w:rPr>
        <w:b/>
        <w:bCs/>
      </w:rPr>
      <w:ptab w:relativeTo="margin" w:alignment="center" w:leader="none"/>
    </w:r>
    <w:r w:rsidR="004E0289" w:rsidRPr="00FA2EF1">
      <w:rPr>
        <w:b/>
        <w:bCs/>
      </w:rPr>
      <w:t>101 Bowens Mill Rd.</w:t>
    </w:r>
    <w:r w:rsidR="000F0403">
      <w:rPr>
        <w:b/>
        <w:bCs/>
      </w:rPr>
      <w:t xml:space="preserve"> </w:t>
    </w:r>
    <w:r w:rsidR="004E0289" w:rsidRPr="00055162">
      <w:rPr>
        <w:b/>
        <w:bCs/>
        <w:lang w:val="fr-FR"/>
      </w:rPr>
      <w:t>Suite H</w:t>
    </w:r>
    <w:r w:rsidR="000F0403" w:rsidRPr="00055162">
      <w:rPr>
        <w:b/>
        <w:bCs/>
        <w:lang w:val="fr-FR"/>
      </w:rPr>
      <w:t>.</w:t>
    </w:r>
    <w:r w:rsidR="006068F4" w:rsidRPr="00055162">
      <w:rPr>
        <w:b/>
        <w:bCs/>
        <w:lang w:val="fr-FR"/>
      </w:rPr>
      <w:t xml:space="preserve"> Dougla</w:t>
    </w:r>
    <w:r w:rsidR="000F0403" w:rsidRPr="00055162">
      <w:rPr>
        <w:b/>
        <w:bCs/>
        <w:lang w:val="fr-FR"/>
      </w:rPr>
      <w:t>s, GA</w:t>
    </w:r>
  </w:p>
  <w:p w14:paraId="0982E093" w14:textId="52C2CE0E" w:rsidR="004E0289" w:rsidRPr="00055162" w:rsidRDefault="000F0403" w:rsidP="008949EE">
    <w:pPr>
      <w:pStyle w:val="Footer"/>
      <w:rPr>
        <w:b/>
        <w:bCs/>
        <w:lang w:val="fr-FR"/>
      </w:rPr>
    </w:pPr>
    <w:r w:rsidRPr="00055162">
      <w:rPr>
        <w:b/>
        <w:bCs/>
        <w:lang w:val="fr-FR"/>
      </w:rPr>
      <w:tab/>
    </w:r>
    <w:r w:rsidR="008949EE" w:rsidRPr="00055162">
      <w:rPr>
        <w:b/>
        <w:bCs/>
        <w:color w:val="000000" w:themeColor="text1"/>
        <w:lang w:val="fr-FR"/>
      </w:rPr>
      <w:t xml:space="preserve"> </w:t>
    </w:r>
    <w:r w:rsidRPr="00055162">
      <w:rPr>
        <w:b/>
        <w:bCs/>
        <w:color w:val="000000" w:themeColor="text1"/>
        <w:lang w:val="fr-FR"/>
      </w:rPr>
      <w:t>www.glowaestheticsga.com</w:t>
    </w:r>
    <w:r w:rsidRPr="00055162">
      <w:rPr>
        <w:b/>
        <w:bCs/>
        <w:lang w:val="fr-FR"/>
      </w:rPr>
      <w:t xml:space="preserve"> </w:t>
    </w:r>
    <w:r>
      <w:rPr>
        <w:b/>
        <w:bCs/>
      </w:rPr>
      <w:sym w:font="Symbol" w:char="F0B7"/>
    </w:r>
    <w:r w:rsidRPr="00055162">
      <w:rPr>
        <w:b/>
        <w:bCs/>
        <w:lang w:val="fr-FR"/>
      </w:rPr>
      <w:t xml:space="preserve"> </w:t>
    </w:r>
    <w:r w:rsidR="006068F4" w:rsidRPr="00055162">
      <w:rPr>
        <w:b/>
        <w:bCs/>
        <w:lang w:val="fr-FR"/>
      </w:rPr>
      <w:t>(912) 592-9140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13F7" w14:textId="77777777" w:rsidR="00406140" w:rsidRDefault="00406140" w:rsidP="00C579CC">
      <w:pPr>
        <w:spacing w:after="0" w:line="240" w:lineRule="auto"/>
      </w:pPr>
      <w:r>
        <w:separator/>
      </w:r>
    </w:p>
  </w:footnote>
  <w:footnote w:type="continuationSeparator" w:id="0">
    <w:p w14:paraId="3373AC9B" w14:textId="77777777" w:rsidR="00406140" w:rsidRDefault="00406140" w:rsidP="00C57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904EB"/>
    <w:multiLevelType w:val="hybridMultilevel"/>
    <w:tmpl w:val="987EA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1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CA"/>
    <w:rsid w:val="00023732"/>
    <w:rsid w:val="00055162"/>
    <w:rsid w:val="000F0403"/>
    <w:rsid w:val="000F48CC"/>
    <w:rsid w:val="00112177"/>
    <w:rsid w:val="001217AD"/>
    <w:rsid w:val="00142739"/>
    <w:rsid w:val="001A3AED"/>
    <w:rsid w:val="0025345B"/>
    <w:rsid w:val="002536AC"/>
    <w:rsid w:val="002603BA"/>
    <w:rsid w:val="00277EFE"/>
    <w:rsid w:val="002C5ECF"/>
    <w:rsid w:val="002F11E4"/>
    <w:rsid w:val="00352DB6"/>
    <w:rsid w:val="003767F4"/>
    <w:rsid w:val="00406140"/>
    <w:rsid w:val="004E0289"/>
    <w:rsid w:val="005750E3"/>
    <w:rsid w:val="005838DB"/>
    <w:rsid w:val="005A10A0"/>
    <w:rsid w:val="005C624D"/>
    <w:rsid w:val="006068F4"/>
    <w:rsid w:val="00611076"/>
    <w:rsid w:val="006730DF"/>
    <w:rsid w:val="006938EF"/>
    <w:rsid w:val="006B6FCA"/>
    <w:rsid w:val="006E4170"/>
    <w:rsid w:val="00737CA0"/>
    <w:rsid w:val="0075714F"/>
    <w:rsid w:val="00804CAA"/>
    <w:rsid w:val="0080639D"/>
    <w:rsid w:val="00886992"/>
    <w:rsid w:val="008949EE"/>
    <w:rsid w:val="008C62A4"/>
    <w:rsid w:val="00924669"/>
    <w:rsid w:val="00964E6F"/>
    <w:rsid w:val="00982EC0"/>
    <w:rsid w:val="00987077"/>
    <w:rsid w:val="009A12F9"/>
    <w:rsid w:val="00A5784D"/>
    <w:rsid w:val="00AA6A60"/>
    <w:rsid w:val="00AB1F76"/>
    <w:rsid w:val="00B13E95"/>
    <w:rsid w:val="00B43394"/>
    <w:rsid w:val="00B8540F"/>
    <w:rsid w:val="00C579CC"/>
    <w:rsid w:val="00CA64C1"/>
    <w:rsid w:val="00CB054E"/>
    <w:rsid w:val="00D50894"/>
    <w:rsid w:val="00D62674"/>
    <w:rsid w:val="00DB63D2"/>
    <w:rsid w:val="00DC6472"/>
    <w:rsid w:val="00E307B7"/>
    <w:rsid w:val="00F730F5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74A43"/>
  <w15:chartTrackingRefBased/>
  <w15:docId w15:val="{BCA4E8E7-87DE-42BE-9D9A-3F0DC77B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9CC"/>
  </w:style>
  <w:style w:type="paragraph" w:styleId="Footer">
    <w:name w:val="footer"/>
    <w:basedOn w:val="Normal"/>
    <w:link w:val="FooterChar"/>
    <w:uiPriority w:val="99"/>
    <w:unhideWhenUsed/>
    <w:rsid w:val="00C5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9CC"/>
  </w:style>
  <w:style w:type="paragraph" w:styleId="NoSpacing">
    <w:name w:val="No Spacing"/>
    <w:uiPriority w:val="1"/>
    <w:qFormat/>
    <w:rsid w:val="0098707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750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F0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4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40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5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O’Brien</dc:creator>
  <cp:keywords/>
  <dc:description/>
  <cp:lastModifiedBy>Mallory O’Brien</cp:lastModifiedBy>
  <cp:revision>2</cp:revision>
  <cp:lastPrinted>2024-02-03T15:28:00Z</cp:lastPrinted>
  <dcterms:created xsi:type="dcterms:W3CDTF">2024-02-06T11:42:00Z</dcterms:created>
  <dcterms:modified xsi:type="dcterms:W3CDTF">2024-02-06T11:42:00Z</dcterms:modified>
</cp:coreProperties>
</file>